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7"/>
        <w:bidi w:val="0"/>
        <w:rPr/>
      </w:pPr>
      <w:r>
        <w:rPr>
          <w:rFonts w:cs="Times New Roman" w:ascii="Times New Roman" w:hAnsi="Times New Roman"/>
          <w:i/>
          <w:iCs/>
          <w:sz w:val="32"/>
          <w:szCs w:val="32"/>
        </w:rPr>
        <w:t>Гирлянды красивы и опасны</w:t>
      </w:r>
    </w:p>
    <w:p>
      <w:pPr>
        <w:pStyle w:val="Style37"/>
        <w:bidi w:val="0"/>
        <w:rPr>
          <w:rFonts w:ascii="Times New Roman" w:hAnsi="Times New Roman" w:cs="Times New Roman"/>
          <w:i/>
          <w:i/>
          <w:iCs/>
          <w:sz w:val="32"/>
          <w:szCs w:val="32"/>
        </w:rPr>
      </w:pPr>
      <w:r>
        <w:rPr>
          <w:rFonts w:cs="Times New Roman" w:ascii="Times New Roman" w:hAnsi="Times New Roman"/>
          <w:i/>
          <w:iCs/>
          <w:sz w:val="32"/>
          <w:szCs w:val="3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/>
          <w:i/>
          <w:iCs/>
          <w:sz w:val="32"/>
          <w:szCs w:val="32"/>
        </w:rPr>
      </w:pPr>
      <w:r>
        <w:rPr>
          <w:rFonts w:cs="Times New Roman" w:ascii="Times New Roman" w:hAnsi="Times New Roman"/>
          <w:i/>
          <w:iCs/>
          <w:sz w:val="32"/>
          <w:szCs w:val="32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567" w:header="567" w:top="1134" w:footer="567" w:bottom="1134" w:gutter="0"/>
          <w:pgNumType w:fmt="decimal"/>
          <w:formProt w:val="false"/>
          <w:titlePg/>
          <w:textDirection w:val="lrTb"/>
          <w:docGrid w:type="default" w:linePitch="600" w:charSpace="24576"/>
        </w:sectPr>
      </w:pP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преддверии Нового года и Рождества всегда возрастает риск возникновения пожаров из-за замыкания электропроводки. У кого-то гирлянда замыкает на елке, у кого-то–на шторах. Огонь распространяется быстро, но еще опаснее токсичный дым. Достаточно два-три вдоха и взрослый человек теряет сознание.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Неподготовленному, непрофессиональному потребителю сложно отличить качественное электрическое изделие от некачественного. Есть несколько нюансов, на которые нужно обращать внимание.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Сертификат на продукцию. Новогодние гирлянды подлежат обязательной сертификации. Она должна быть в наличии у продавца.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Маркировка. Она должна быть на всех проводах с интервалом примерно в метр. В ней указывается, что это за провод, какого он сечения, на какую номинальную мощность рассчитан, год выпуска, изготовитель. Также там обязательно должен быть знак Евразийского союза. Если всего этого нет – перед вами, скорее всего, фальсификат.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Цена и точка продажи. Стоимость гирлянды зависит от разных параметров, но если изделие продается гораздо дешевле аналогов – это повод призадуматься, на чем сэкономил производитель. Покупать такую продукцию нужно в крупных сетевых торговых точках, так как на рынках легко наткнуться на подделку без всяких документов.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Качество товара. Осмотрите гирлянду перед покупкой: если вы видите разрывы изоляции или оболочки на проводах, если плохо спаяны контакты – это весомый повод отказаться от покупки.</w:t>
      </w:r>
    </w:p>
    <w:p>
      <w:pPr>
        <w:pStyle w:val="Normal"/>
        <w:bidi w:val="0"/>
        <w:spacing w:before="0" w:after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543560</wp:posOffset>
            </wp:positionH>
            <wp:positionV relativeFrom="paragraph">
              <wp:posOffset>170180</wp:posOffset>
            </wp:positionV>
            <wp:extent cx="5601970" cy="37293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sectPr>
      <w:type w:val="continuous"/>
      <w:pgSz w:w="11906" w:h="16838"/>
      <w:pgMar w:left="1134" w:right="567" w:header="567" w:top="1134" w:footer="567" w:bottom="1134" w:gutter="0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numPr>
        <w:ilvl w:val="0"/>
        <w:numId w:val="1"/>
      </w:numPr>
      <w:spacing w:before="0" w:after="0"/>
      <w:ind w:hanging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1"/>
        <w:numId w:val="1"/>
      </w:numPr>
      <w:spacing w:before="0" w:after="0"/>
      <w:ind w:hanging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2"/>
        <w:numId w:val="1"/>
      </w:numPr>
      <w:spacing w:before="0" w:after="0"/>
      <w:ind w:hanging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3"/>
        <w:numId w:val="1"/>
      </w:numPr>
      <w:spacing w:before="0" w:after="0"/>
      <w:ind w:hanging="0"/>
      <w:outlineLvl w:val="3"/>
    </w:pPr>
    <w:rPr/>
  </w:style>
  <w:style w:type="paragraph" w:styleId="5">
    <w:name w:val="Heading 5"/>
    <w:basedOn w:val="Style31"/>
    <w:next w:val="Style32"/>
    <w:qFormat/>
    <w:pPr>
      <w:numPr>
        <w:ilvl w:val="4"/>
        <w:numId w:val="1"/>
      </w:numPr>
      <w:spacing w:before="0" w:after="0"/>
      <w:ind w:hanging="0"/>
      <w:outlineLvl w:val="4"/>
    </w:pPr>
    <w:rPr/>
  </w:style>
  <w:style w:type="paragraph" w:styleId="6">
    <w:name w:val="Heading 6"/>
    <w:basedOn w:val="Style31"/>
    <w:next w:val="Style32"/>
    <w:qFormat/>
    <w:pPr>
      <w:numPr>
        <w:ilvl w:val="5"/>
        <w:numId w:val="1"/>
      </w:numPr>
      <w:ind w:hanging="0"/>
      <w:outlineLvl w:val="5"/>
    </w:pPr>
    <w:rPr/>
  </w:style>
  <w:style w:type="paragraph" w:styleId="7">
    <w:name w:val="Heading 7"/>
    <w:basedOn w:val="Style31"/>
    <w:next w:val="Style32"/>
    <w:qFormat/>
    <w:pPr>
      <w:numPr>
        <w:ilvl w:val="6"/>
        <w:numId w:val="1"/>
      </w:numPr>
      <w:spacing w:before="0" w:after="0"/>
      <w:ind w:hanging="0"/>
      <w:outlineLvl w:val="6"/>
    </w:pPr>
    <w:rPr/>
  </w:style>
  <w:style w:type="paragraph" w:styleId="8">
    <w:name w:val="Heading 8"/>
    <w:basedOn w:val="Style31"/>
    <w:next w:val="Style32"/>
    <w:qFormat/>
    <w:pPr>
      <w:numPr>
        <w:ilvl w:val="7"/>
        <w:numId w:val="1"/>
      </w:numPr>
      <w:spacing w:before="0" w:after="0"/>
      <w:ind w:hanging="0"/>
      <w:outlineLvl w:val="7"/>
    </w:pPr>
    <w:rPr/>
  </w:style>
  <w:style w:type="paragraph" w:styleId="9">
    <w:name w:val="Heading 9"/>
    <w:basedOn w:val="Style31"/>
    <w:next w:val="Style32"/>
    <w:qFormat/>
    <w:pPr>
      <w:numPr>
        <w:ilvl w:val="8"/>
        <w:numId w:val="1"/>
      </w:numPr>
      <w:spacing w:before="0" w:after="0"/>
      <w:ind w:hanging="0"/>
      <w:outlineLvl w:val="8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cs="OpenSymbol;Arial Unicode MS"/>
    </w:rPr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;Courier New" w:hAnsi="Liberation Mono;Courier New" w:eastAsia="Liberation Mono;Courier New" w:cs="Liberation Mono;Courier New"/>
    </w:rPr>
  </w:style>
  <w:style w:type="character" w:styleId="Style26">
    <w:name w:val="Пример"/>
    <w:qFormat/>
    <w:rPr>
      <w:rFonts w:ascii="Liberation Mono;Courier New" w:hAnsi="Liberation Mono;Courier New" w:eastAsia="Liberation Mono;Courier New" w:cs="Liberation Mono;Courier New"/>
    </w:rPr>
  </w:style>
  <w:style w:type="character" w:styleId="Style27">
    <w:name w:val="Ввод пользователя"/>
    <w:qFormat/>
    <w:rPr>
      <w:rFonts w:ascii="Liberation Mono;Courier New" w:hAnsi="Liberation Mono;Courier New" w:eastAsia="Liberation Mono;Courier New" w:cs="Liberation Mono;Courier New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;Courier New" w:hAnsi="Liberation Mono;Courier New" w:eastAsia="Liberation Mono;Courier New" w:cs="Liberation Mono;Courier New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  <w:ind w:hanging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1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198</Words>
  <Characters>1254</Characters>
  <CharactersWithSpaces>1446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2024-12-23T09:49:41Z</dcterms:created>
  <dc:creator/>
  <dc:description/>
  <dc:language>ru-RU</dc:language>
  <cp:lastModifiedBy/>
  <dcterms:modified xsi:type="dcterms:W3CDTF">2024-12-23T10:01:30Z</dcterms:modified>
  <cp:revision>3</cp:revision>
  <dc:subject/>
  <dc:title>Default</dc:title>
</cp:coreProperties>
</file>